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17" w:rsidRPr="00340226" w:rsidRDefault="00CC5917" w:rsidP="00CC5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>REQUISITOS DE INSCRIPCIÓN</w:t>
      </w:r>
    </w:p>
    <w:p w:rsidR="00377683" w:rsidRPr="00340226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>CONVOCATORIA N°00</w:t>
      </w:r>
      <w:r w:rsidR="00AC5B66">
        <w:rPr>
          <w:rFonts w:ascii="Arial" w:hAnsi="Arial" w:cs="Arial"/>
          <w:b/>
          <w:bCs/>
          <w:color w:val="B48F2F"/>
          <w:sz w:val="24"/>
          <w:szCs w:val="24"/>
        </w:rPr>
        <w:t>1</w:t>
      </w:r>
      <w:r w:rsidR="003E29CB">
        <w:rPr>
          <w:rFonts w:ascii="Arial" w:hAnsi="Arial" w:cs="Arial"/>
          <w:b/>
          <w:bCs/>
          <w:color w:val="B48F2F"/>
          <w:sz w:val="24"/>
          <w:szCs w:val="24"/>
        </w:rPr>
        <w:t>-</w:t>
      </w:r>
      <w:r w:rsidR="00E67750">
        <w:rPr>
          <w:rFonts w:ascii="Arial" w:hAnsi="Arial" w:cs="Arial"/>
          <w:b/>
          <w:bCs/>
          <w:color w:val="B48F2F"/>
          <w:sz w:val="24"/>
          <w:szCs w:val="24"/>
        </w:rPr>
        <w:t>202</w:t>
      </w:r>
      <w:r w:rsidR="000D3AE0">
        <w:rPr>
          <w:rFonts w:ascii="Arial" w:hAnsi="Arial" w:cs="Arial"/>
          <w:b/>
          <w:bCs/>
          <w:color w:val="B48F2F"/>
          <w:sz w:val="24"/>
          <w:szCs w:val="24"/>
        </w:rPr>
        <w:t>6</w:t>
      </w: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 xml:space="preserve"> DEL CONTINGENTE ARANCELARIO ORDINARIO DE </w:t>
      </w:r>
      <w:r w:rsidR="00453845" w:rsidRPr="00340226">
        <w:rPr>
          <w:rFonts w:ascii="Arial" w:hAnsi="Arial" w:cs="Arial"/>
          <w:b/>
          <w:bCs/>
          <w:color w:val="B48F2F"/>
          <w:sz w:val="24"/>
          <w:szCs w:val="24"/>
        </w:rPr>
        <w:t>PRODUCTOS LÁCTEOS</w:t>
      </w:r>
    </w:p>
    <w:p w:rsidR="004C769A" w:rsidRDefault="00453845" w:rsidP="004C76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>CORRESPONDIENTE AL AÑO 20</w:t>
      </w:r>
      <w:r w:rsidR="00E67750">
        <w:rPr>
          <w:rFonts w:ascii="Arial" w:hAnsi="Arial" w:cs="Arial"/>
          <w:b/>
          <w:bCs/>
          <w:color w:val="B48F2F"/>
          <w:sz w:val="24"/>
          <w:szCs w:val="24"/>
        </w:rPr>
        <w:t>2</w:t>
      </w:r>
      <w:r w:rsidR="000D3AE0">
        <w:rPr>
          <w:rFonts w:ascii="Arial" w:hAnsi="Arial" w:cs="Arial"/>
          <w:b/>
          <w:bCs/>
          <w:color w:val="B48F2F"/>
          <w:sz w:val="24"/>
          <w:szCs w:val="24"/>
        </w:rPr>
        <w:t>6</w:t>
      </w:r>
      <w:bookmarkStart w:id="0" w:name="_GoBack"/>
      <w:bookmarkEnd w:id="0"/>
      <w:r w:rsidR="004C769A"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  <w:r w:rsidR="00E61214"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  <w:r w:rsidR="00647EB5"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  <w:r w:rsidR="00E61214">
        <w:rPr>
          <w:rFonts w:ascii="Arial" w:hAnsi="Arial" w:cs="Arial"/>
          <w:b/>
          <w:bCs/>
          <w:color w:val="B48F2F"/>
          <w:sz w:val="24"/>
          <w:szCs w:val="24"/>
        </w:rPr>
        <w:t>(</w:t>
      </w:r>
      <w:r w:rsidR="006870B8">
        <w:rPr>
          <w:rFonts w:ascii="Arial" w:hAnsi="Arial" w:cs="Arial"/>
          <w:b/>
          <w:bCs/>
          <w:color w:val="B48F2F"/>
          <w:sz w:val="24"/>
          <w:szCs w:val="24"/>
        </w:rPr>
        <w:t>Primera Rueda</w:t>
      </w:r>
      <w:r w:rsidR="00E61214">
        <w:rPr>
          <w:rFonts w:ascii="Arial" w:hAnsi="Arial" w:cs="Arial"/>
          <w:b/>
          <w:bCs/>
          <w:color w:val="B48F2F"/>
          <w:sz w:val="24"/>
          <w:szCs w:val="24"/>
        </w:rPr>
        <w:t>)</w:t>
      </w:r>
    </w:p>
    <w:p w:rsidR="004C769A" w:rsidRDefault="004C769A" w:rsidP="004C769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</w:p>
    <w:p w:rsidR="007A410D" w:rsidRPr="004C769A" w:rsidRDefault="007A410D" w:rsidP="004C7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48F2F"/>
          <w:sz w:val="24"/>
          <w:szCs w:val="24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VENTA</w:t>
      </w:r>
      <w:r w:rsidRPr="001F416C">
        <w:rPr>
          <w:rFonts w:eastAsia="Times New Roman" w:cs="Arial"/>
          <w:b/>
          <w:bCs/>
          <w:color w:val="003300"/>
          <w:sz w:val="24"/>
          <w:szCs w:val="24"/>
          <w:lang w:val="es-ES" w:eastAsia="es-ES"/>
        </w:rPr>
        <w:t>:</w:t>
      </w:r>
    </w:p>
    <w:p w:rsidR="007A410D" w:rsidRDefault="007A410D" w:rsidP="007A410D">
      <w:p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VENDEDORES:</w:t>
      </w:r>
    </w:p>
    <w:p w:rsidR="00340226" w:rsidRPr="004C769A" w:rsidRDefault="000D3AE0" w:rsidP="00340226">
      <w:pPr>
        <w:pStyle w:val="Prrafodelista"/>
        <w:numPr>
          <w:ilvl w:val="0"/>
          <w:numId w:val="1"/>
        </w:numPr>
        <w:spacing w:after="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hyperlink r:id="rId5" w:history="1">
        <w:r w:rsidR="00340226" w:rsidRPr="00340226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>Imprimir formulario de inscripción PARA LA VENTA DE PRODUCTO TERMINADO</w:t>
        </w:r>
      </w:hyperlink>
      <w:r w:rsidR="004C769A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 xml:space="preserve"> </w:t>
      </w:r>
      <w:r w:rsidR="007732D2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Y MATERIA PRIMA</w:t>
      </w:r>
      <w:r w:rsidR="004C769A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 xml:space="preserve"> </w:t>
      </w:r>
      <w:r w:rsidR="00340226" w:rsidRPr="004C769A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(Llenar a computadora).</w:t>
      </w:r>
    </w:p>
    <w:p w:rsidR="00340226" w:rsidRDefault="00340226" w:rsidP="00340226">
      <w:pPr>
        <w:spacing w:after="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</w:pPr>
    </w:p>
    <w:p w:rsidR="007A410D" w:rsidRPr="00340226" w:rsidRDefault="007A410D" w:rsidP="00340226">
      <w:pPr>
        <w:pStyle w:val="Prrafodelista"/>
        <w:numPr>
          <w:ilvl w:val="0"/>
          <w:numId w:val="1"/>
        </w:numPr>
        <w:spacing w:after="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Entregar, por sí o por interpuesta persona, el formulario debidamente lleno, en la Secretaría </w:t>
      </w:r>
      <w:r w:rsid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de la Comisión de Licencias de Contingentes Arancelarios (Unidad de Política Comercial ubicada en Altos de Curundú, Calle Manuel E. Melo, Edificio 574, teléfono 507-07</w:t>
      </w:r>
      <w:r w:rsidR="00597D15">
        <w:rPr>
          <w:rFonts w:eastAsia="Times New Roman" w:cs="Arial"/>
          <w:color w:val="000000"/>
          <w:sz w:val="24"/>
          <w:szCs w:val="24"/>
          <w:lang w:val="es-ES" w:eastAsia="es-PA"/>
        </w:rPr>
        <w:t>32</w:t>
      </w:r>
      <w:r w:rsidR="00E67750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, 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507-0728</w:t>
      </w:r>
      <w:r w:rsidR="00E67750">
        <w:rPr>
          <w:rFonts w:eastAsia="Times New Roman" w:cs="Arial"/>
          <w:color w:val="000000"/>
          <w:sz w:val="24"/>
          <w:szCs w:val="24"/>
          <w:lang w:val="es-ES" w:eastAsia="es-PA"/>
        </w:rPr>
        <w:t>, 507-0724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7A410D" w:rsidRPr="001F416C" w:rsidRDefault="007A410D" w:rsidP="007A410D">
      <w:pPr>
        <w:spacing w:before="240" w:after="240" w:line="240" w:lineRule="auto"/>
        <w:jc w:val="both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COMPRA:</w:t>
      </w:r>
    </w:p>
    <w:p w:rsidR="00340226" w:rsidRDefault="007A410D" w:rsidP="00340226">
      <w:p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COMPRADORES DE PRODUCTO TERMINADO:</w:t>
      </w:r>
    </w:p>
    <w:p w:rsidR="00340226" w:rsidRDefault="000D3AE0" w:rsidP="00A04E7F">
      <w:pPr>
        <w:pStyle w:val="Prrafodelista"/>
        <w:numPr>
          <w:ilvl w:val="0"/>
          <w:numId w:val="2"/>
        </w:numPr>
        <w:spacing w:after="120" w:line="300" w:lineRule="atLeast"/>
        <w:ind w:left="360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</w:pPr>
      <w:hyperlink r:id="rId6" w:history="1">
        <w:r w:rsidR="00340226" w:rsidRPr="00340226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>Imprimir formulario de Inscripción para la COMPRA DE PRODUCTO TERMINADO</w:t>
        </w:r>
      </w:hyperlink>
      <w:r w:rsidR="00340226" w:rsidRPr="00340226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 xml:space="preserve"> (Llenar a computadora).</w:t>
      </w:r>
    </w:p>
    <w:p w:rsidR="00340226" w:rsidRDefault="00340226" w:rsidP="00340226">
      <w:pPr>
        <w:pStyle w:val="Prrafodelista"/>
        <w:spacing w:after="120" w:line="300" w:lineRule="atLeast"/>
        <w:ind w:left="360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</w:pPr>
    </w:p>
    <w:p w:rsidR="00340226" w:rsidRPr="00340226" w:rsidRDefault="007A410D" w:rsidP="003D6D72">
      <w:pPr>
        <w:pStyle w:val="Prrafodelista"/>
        <w:numPr>
          <w:ilvl w:val="0"/>
          <w:numId w:val="2"/>
        </w:numPr>
        <w:spacing w:before="240" w:after="240" w:line="276" w:lineRule="auto"/>
        <w:ind w:left="360"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Imprimir el Aviso de Operación para la Actividad Comercial.  Adjuntarlo, debidamente firmado, al formulario </w:t>
      </w:r>
      <w:r w:rsidR="004C769A">
        <w:rPr>
          <w:rFonts w:eastAsia="Times New Roman" w:cs="Arial"/>
          <w:color w:val="000000"/>
          <w:sz w:val="24"/>
          <w:szCs w:val="24"/>
          <w:lang w:val="es-ES" w:eastAsia="es-PA"/>
        </w:rPr>
        <w:t>que se entregará en la Secretarí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a</w:t>
      </w:r>
      <w:r w:rsid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Técnica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de la Comisión de Licencias de Contingentes Arancelarios (Política Comercial).  Para imprimir el Aviso de Operación ingresar a </w:t>
      </w:r>
      <w:hyperlink r:id="rId7" w:history="1">
        <w:r w:rsidRPr="00340226">
          <w:rPr>
            <w:rStyle w:val="Hipervnculo"/>
            <w:rFonts w:eastAsia="Times New Roman" w:cs="Arial"/>
            <w:sz w:val="24"/>
            <w:szCs w:val="24"/>
            <w:lang w:val="es-ES" w:eastAsia="es-PA"/>
          </w:rPr>
          <w:t>www.panamaemprende.gob.pa</w:t>
        </w:r>
      </w:hyperlink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.  Para información adicional, llamar al Despacho Legal de panamaemprende al 560-0700 ó 560-0706 extensión 2376.</w:t>
      </w:r>
    </w:p>
    <w:p w:rsidR="00340226" w:rsidRPr="00340226" w:rsidRDefault="00340226" w:rsidP="00340226">
      <w:pPr>
        <w:pStyle w:val="Prrafodelista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7A410D" w:rsidRPr="00340226" w:rsidRDefault="007A410D" w:rsidP="003D6D72">
      <w:pPr>
        <w:pStyle w:val="Prrafodelista"/>
        <w:numPr>
          <w:ilvl w:val="0"/>
          <w:numId w:val="2"/>
        </w:numPr>
        <w:spacing w:before="240" w:after="240" w:line="276" w:lineRule="auto"/>
        <w:ind w:left="360"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 el formulario lleno, en la Secretaría </w:t>
      </w:r>
      <w:r w:rsid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de la Comisión de Licencias de Contingentes Arancelarios (Unidad de Política Comercial del MIDA ubicada en Altos de Curundú, Calle Manuel E. Melo, Edificio 574, teléfono </w:t>
      </w:r>
      <w:r w:rsidR="00E67750"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507-07</w:t>
      </w:r>
      <w:r w:rsidR="00E67750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32, </w:t>
      </w:r>
      <w:r w:rsidR="00E67750"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507-0728</w:t>
      </w:r>
      <w:r w:rsidR="00E67750">
        <w:rPr>
          <w:rFonts w:eastAsia="Times New Roman" w:cs="Arial"/>
          <w:color w:val="000000"/>
          <w:sz w:val="24"/>
          <w:szCs w:val="24"/>
          <w:lang w:val="es-ES" w:eastAsia="es-PA"/>
        </w:rPr>
        <w:t>, 507-0724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7A410D" w:rsidRDefault="007A410D" w:rsidP="007A410D">
      <w:p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COMPRADORES DE MATERIA PRIMA:</w:t>
      </w:r>
    </w:p>
    <w:p w:rsidR="00340226" w:rsidRPr="00340226" w:rsidRDefault="000D3AE0" w:rsidP="00425F48">
      <w:pPr>
        <w:pStyle w:val="Prrafodelista"/>
        <w:numPr>
          <w:ilvl w:val="0"/>
          <w:numId w:val="3"/>
        </w:numPr>
        <w:spacing w:before="100" w:after="0" w:line="276" w:lineRule="auto"/>
        <w:ind w:hanging="284"/>
        <w:jc w:val="both"/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</w:pPr>
      <w:hyperlink r:id="rId8" w:history="1">
        <w:r w:rsidR="00340226" w:rsidRPr="00340226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>Imprimir formulario de Inscripción para la COMPRA DE MATERIA</w:t>
        </w:r>
      </w:hyperlink>
      <w:r w:rsidR="00340226" w:rsidRPr="00340226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 xml:space="preserve"> PRIMA</w:t>
      </w:r>
      <w:r w:rsidR="00340226" w:rsidRPr="00340226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 xml:space="preserve"> (Llenar a computadora).</w:t>
      </w:r>
    </w:p>
    <w:p w:rsidR="00340226" w:rsidRPr="00340226" w:rsidRDefault="00340226" w:rsidP="00340226">
      <w:pPr>
        <w:pStyle w:val="Prrafodelista"/>
        <w:spacing w:before="100" w:after="0" w:line="276" w:lineRule="auto"/>
        <w:jc w:val="both"/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</w:pPr>
    </w:p>
    <w:p w:rsidR="00340226" w:rsidRPr="00340226" w:rsidRDefault="007A410D" w:rsidP="00453CA1">
      <w:pPr>
        <w:pStyle w:val="Prrafodelista"/>
        <w:numPr>
          <w:ilvl w:val="0"/>
          <w:numId w:val="3"/>
        </w:numPr>
        <w:spacing w:before="240" w:after="24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Recordar llenar documentación para la certificación de habilitación en la Dirección General de Industrias del Ministerio de Comercio e Industrias.   </w:t>
      </w:r>
      <w:r w:rsidRPr="00340226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>(Imprimir modelo de nota de habilitación)</w:t>
      </w:r>
      <w:r w:rsidR="00340226" w:rsidRPr="00340226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>.</w:t>
      </w:r>
    </w:p>
    <w:p w:rsidR="00340226" w:rsidRPr="00340226" w:rsidRDefault="00340226" w:rsidP="00340226">
      <w:pPr>
        <w:pStyle w:val="Prrafodelista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4C769A" w:rsidRPr="004C769A" w:rsidRDefault="007A410D" w:rsidP="00B14B76">
      <w:pPr>
        <w:pStyle w:val="Prrafodelista"/>
        <w:numPr>
          <w:ilvl w:val="0"/>
          <w:numId w:val="3"/>
        </w:numPr>
        <w:spacing w:before="240"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 el formulario lleno, en la Secretaría </w:t>
      </w:r>
      <w:r w:rsidR="004C769A"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de la Comisión de Licencias de Contingentes Arancelarios (Unidad de Política Comercial del MIDA ubicada en Altos de Curundú, Calle Manuel E. Melo, Edificio 574, teléfono </w:t>
      </w:r>
      <w:r w:rsidR="00E67750"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>507-0732, 507-0728, 507-0724</w:t>
      </w: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4C769A" w:rsidRPr="004C769A" w:rsidRDefault="004C769A" w:rsidP="004C769A">
      <w:pPr>
        <w:pStyle w:val="Prrafodelista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D35795" w:rsidRPr="004C769A" w:rsidRDefault="007A410D" w:rsidP="00B14B76">
      <w:pPr>
        <w:pStyle w:val="Prrafodelista"/>
        <w:numPr>
          <w:ilvl w:val="0"/>
          <w:numId w:val="3"/>
        </w:numPr>
        <w:spacing w:before="240"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> </w:t>
      </w:r>
      <w:r w:rsidRPr="004C769A">
        <w:rPr>
          <w:rFonts w:eastAsia="Times New Roman" w:cs="Arial"/>
          <w:b/>
          <w:bCs/>
          <w:color w:val="000000"/>
          <w:u w:val="single"/>
          <w:lang w:val="es-ES" w:eastAsia="es-PA"/>
        </w:rPr>
        <w:t>Observación: </w:t>
      </w:r>
      <w:r w:rsidRPr="004C769A">
        <w:rPr>
          <w:rFonts w:eastAsia="Times New Roman" w:cs="Arial"/>
          <w:color w:val="000000"/>
          <w:lang w:val="es-ES" w:eastAsia="es-PA"/>
        </w:rPr>
        <w:t>Se les recuerda a los agentes económicos interesados en el contingente, que para la rueda de negociación en la Bolsa de Productos, el participante vendedor o comprador debe estar representado por un Puesto de Bolsa debidamente acreditado en BAlSA. (Ver listado en </w:t>
      </w:r>
      <w:hyperlink r:id="rId9" w:history="1">
        <w:r w:rsidRPr="004C769A">
          <w:rPr>
            <w:rFonts w:eastAsia="Times New Roman" w:cs="Arial"/>
            <w:b/>
            <w:bCs/>
            <w:color w:val="467649"/>
            <w:lang w:val="es-ES" w:eastAsia="es-PA"/>
          </w:rPr>
          <w:t>http://www.baisa.com</w:t>
        </w:r>
      </w:hyperlink>
      <w:r w:rsidRPr="004C769A">
        <w:rPr>
          <w:rFonts w:eastAsia="Times New Roman" w:cs="Arial"/>
          <w:bCs/>
          <w:color w:val="000000"/>
          <w:lang w:val="es-ES" w:eastAsia="es-PA"/>
        </w:rPr>
        <w:t>).</w:t>
      </w:r>
    </w:p>
    <w:sectPr w:rsidR="00D35795" w:rsidRPr="004C769A" w:rsidSect="002D4B2C">
      <w:pgSz w:w="12240" w:h="15840"/>
      <w:pgMar w:top="624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06074"/>
    <w:multiLevelType w:val="hybridMultilevel"/>
    <w:tmpl w:val="3B9AF944"/>
    <w:lvl w:ilvl="0" w:tplc="6BB21D6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FF0000"/>
        <w:sz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B0D14"/>
    <w:multiLevelType w:val="hybridMultilevel"/>
    <w:tmpl w:val="F3581232"/>
    <w:lvl w:ilvl="0" w:tplc="4828A7F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FF0000"/>
        <w:sz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132B"/>
    <w:multiLevelType w:val="hybridMultilevel"/>
    <w:tmpl w:val="89668BC2"/>
    <w:lvl w:ilvl="0" w:tplc="01F431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0D3AE0"/>
    <w:rsid w:val="002B52BC"/>
    <w:rsid w:val="002C1275"/>
    <w:rsid w:val="002D4B2C"/>
    <w:rsid w:val="00331202"/>
    <w:rsid w:val="00340226"/>
    <w:rsid w:val="00377683"/>
    <w:rsid w:val="003E29CB"/>
    <w:rsid w:val="00453845"/>
    <w:rsid w:val="004C769A"/>
    <w:rsid w:val="00597D15"/>
    <w:rsid w:val="0064545B"/>
    <w:rsid w:val="00647EB5"/>
    <w:rsid w:val="006870B8"/>
    <w:rsid w:val="007732D2"/>
    <w:rsid w:val="00796C74"/>
    <w:rsid w:val="007A410D"/>
    <w:rsid w:val="008C473D"/>
    <w:rsid w:val="008E4E2C"/>
    <w:rsid w:val="00975F90"/>
    <w:rsid w:val="009B6F8C"/>
    <w:rsid w:val="00AC5B66"/>
    <w:rsid w:val="00BF3E52"/>
    <w:rsid w:val="00CC5917"/>
    <w:rsid w:val="00D04901"/>
    <w:rsid w:val="00D35795"/>
    <w:rsid w:val="00D53D56"/>
    <w:rsid w:val="00D74F7B"/>
    <w:rsid w:val="00E61214"/>
    <w:rsid w:val="00E67750"/>
    <w:rsid w:val="00F7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3E45CF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a.gob.pa/upload/documentos/PE-351-001-2013/FormularioInscripcionTLCSPANAMAPERUCompra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amaemprende.gob.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da.gob.pa/upload/documentos/PE-351-001-2013/FormularioInscripcionTLCSPANAMAPERUCompra.x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da.gob.pa/upload/documentos/PE-351-001-2013/FormularioInscripcionTLCSPANAMAPERUVenta.xl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is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Angela Guerra</cp:lastModifiedBy>
  <cp:revision>7</cp:revision>
  <dcterms:created xsi:type="dcterms:W3CDTF">2021-06-11T12:41:00Z</dcterms:created>
  <dcterms:modified xsi:type="dcterms:W3CDTF">2025-10-20T15:26:00Z</dcterms:modified>
</cp:coreProperties>
</file>