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0E" w:rsidRPr="00F46382" w:rsidRDefault="00173D0E" w:rsidP="00F46382">
      <w:pPr>
        <w:pStyle w:val="Default"/>
        <w:rPr>
          <w:rFonts w:ascii="Arial" w:eastAsia="Times New Roman" w:hAnsi="Arial" w:cs="Arial"/>
          <w:b/>
          <w:color w:val="auto"/>
          <w:sz w:val="12"/>
          <w:szCs w:val="20"/>
          <w:u w:val="single"/>
          <w:lang w:val="es-MX" w:eastAsia="es-ES"/>
        </w:rPr>
      </w:pPr>
    </w:p>
    <w:p w:rsidR="003325C1" w:rsidRPr="00F46382" w:rsidRDefault="003325C1" w:rsidP="00F46382">
      <w:pPr>
        <w:pStyle w:val="Default"/>
        <w:jc w:val="center"/>
        <w:rPr>
          <w:rFonts w:ascii="Arial" w:hAnsi="Arial" w:cs="Arial"/>
          <w:b/>
          <w:sz w:val="12"/>
          <w:szCs w:val="22"/>
        </w:rPr>
      </w:pPr>
    </w:p>
    <w:p w:rsidR="003325C1" w:rsidRPr="00F46382" w:rsidRDefault="003325C1" w:rsidP="00F46382">
      <w:pPr>
        <w:pStyle w:val="Default"/>
        <w:jc w:val="center"/>
        <w:rPr>
          <w:rFonts w:ascii="Arial" w:hAnsi="Arial" w:cs="Arial"/>
          <w:b/>
          <w:sz w:val="12"/>
          <w:szCs w:val="22"/>
        </w:rPr>
      </w:pPr>
    </w:p>
    <w:p w:rsidR="00A10997" w:rsidRDefault="00A10997" w:rsidP="00A10997">
      <w:pPr>
        <w:pStyle w:val="Default"/>
        <w:jc w:val="center"/>
        <w:rPr>
          <w:rFonts w:ascii="Arial" w:hAnsi="Arial" w:cs="Arial"/>
          <w:b/>
          <w:sz w:val="20"/>
          <w:szCs w:val="23"/>
        </w:rPr>
      </w:pPr>
      <w:r w:rsidRPr="00173D0E">
        <w:rPr>
          <w:rFonts w:ascii="Arial" w:hAnsi="Arial" w:cs="Arial"/>
          <w:b/>
          <w:sz w:val="22"/>
          <w:szCs w:val="22"/>
        </w:rPr>
        <w:t xml:space="preserve">REQUISITOS PARA EL REGISTRO </w:t>
      </w:r>
      <w:r>
        <w:rPr>
          <w:rFonts w:ascii="Arial" w:hAnsi="Arial" w:cs="Arial"/>
          <w:b/>
          <w:sz w:val="22"/>
          <w:szCs w:val="22"/>
        </w:rPr>
        <w:t>SANITARIO COMÚN</w:t>
      </w:r>
    </w:p>
    <w:p w:rsidR="00A10997" w:rsidRDefault="00A10997" w:rsidP="00F46382">
      <w:pPr>
        <w:pStyle w:val="Default"/>
        <w:rPr>
          <w:rFonts w:ascii="Arial" w:hAnsi="Arial" w:cs="Arial"/>
          <w:b/>
          <w:sz w:val="20"/>
          <w:szCs w:val="23"/>
        </w:rPr>
      </w:pPr>
    </w:p>
    <w:p w:rsidR="00A10997" w:rsidRDefault="00A10997" w:rsidP="00F46382">
      <w:pPr>
        <w:pStyle w:val="Default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>Se aplica a todos los medicamentos veterinarios y productos afines, exceptuando aquellos que estén en el listado armonizado de productos sujetos a registro sanitario simplificado.</w:t>
      </w:r>
    </w:p>
    <w:p w:rsidR="00A10997" w:rsidRDefault="00A10997" w:rsidP="00F46382">
      <w:pPr>
        <w:pStyle w:val="Default"/>
        <w:rPr>
          <w:rFonts w:ascii="Arial" w:hAnsi="Arial" w:cs="Arial"/>
          <w:b/>
          <w:sz w:val="20"/>
          <w:szCs w:val="23"/>
        </w:rPr>
      </w:pPr>
    </w:p>
    <w:p w:rsidR="00A10997" w:rsidRDefault="00A10997" w:rsidP="00F46382">
      <w:pPr>
        <w:pStyle w:val="Default"/>
        <w:rPr>
          <w:rFonts w:ascii="Arial" w:hAnsi="Arial" w:cs="Arial"/>
          <w:b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>Los interesado</w:t>
      </w:r>
      <w:r w:rsidR="006A66CD">
        <w:rPr>
          <w:rFonts w:ascii="Arial" w:hAnsi="Arial" w:cs="Arial"/>
          <w:b/>
          <w:sz w:val="20"/>
          <w:szCs w:val="23"/>
        </w:rPr>
        <w:t>s deben presentar la documentación y cumplir con los requisitos siguientes:</w:t>
      </w:r>
    </w:p>
    <w:p w:rsidR="00A10997" w:rsidRPr="00173D0E" w:rsidRDefault="00A10997" w:rsidP="00F46382">
      <w:pPr>
        <w:pStyle w:val="Default"/>
        <w:rPr>
          <w:rFonts w:ascii="Arial" w:hAnsi="Arial" w:cs="Arial"/>
          <w:b/>
          <w:sz w:val="20"/>
          <w:szCs w:val="23"/>
        </w:rPr>
      </w:pPr>
    </w:p>
    <w:p w:rsidR="008A12E8" w:rsidRPr="00F46382" w:rsidRDefault="00D70598" w:rsidP="00F4638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3"/>
        </w:rPr>
      </w:pPr>
      <w:r w:rsidRPr="00F46382">
        <w:rPr>
          <w:rFonts w:ascii="Arial" w:hAnsi="Arial" w:cs="Arial"/>
          <w:b/>
          <w:sz w:val="20"/>
          <w:szCs w:val="23"/>
        </w:rPr>
        <w:t>Solicitud de registro sanitario</w:t>
      </w:r>
      <w:r w:rsidR="006A66CD">
        <w:rPr>
          <w:rFonts w:ascii="Arial" w:hAnsi="Arial" w:cs="Arial"/>
          <w:sz w:val="20"/>
          <w:szCs w:val="23"/>
        </w:rPr>
        <w:t xml:space="preserve"> (Anexo A1</w:t>
      </w:r>
      <w:r w:rsidRPr="00F46382">
        <w:rPr>
          <w:rFonts w:ascii="Arial" w:hAnsi="Arial" w:cs="Arial"/>
          <w:sz w:val="20"/>
          <w:szCs w:val="23"/>
        </w:rPr>
        <w:t>,</w:t>
      </w:r>
      <w:r w:rsidR="006A66CD">
        <w:rPr>
          <w:rFonts w:ascii="Arial" w:hAnsi="Arial" w:cs="Arial"/>
          <w:sz w:val="20"/>
          <w:szCs w:val="23"/>
        </w:rPr>
        <w:t xml:space="preserve"> A2, de los Anexos A,</w:t>
      </w:r>
      <w:r w:rsidRPr="00F46382">
        <w:rPr>
          <w:rFonts w:ascii="Arial" w:hAnsi="Arial" w:cs="Arial"/>
          <w:sz w:val="20"/>
          <w:szCs w:val="23"/>
        </w:rPr>
        <w:t xml:space="preserve"> según corresponda) debidamente lleno y con los documentos de respaldo correspondientes, firmado y sellado </w:t>
      </w:r>
      <w:r w:rsidR="006A66CD">
        <w:rPr>
          <w:rFonts w:ascii="Arial" w:hAnsi="Arial" w:cs="Arial"/>
          <w:sz w:val="20"/>
          <w:szCs w:val="23"/>
        </w:rPr>
        <w:t>por el regente y el registrante</w:t>
      </w:r>
      <w:r w:rsidRPr="00F46382">
        <w:rPr>
          <w:rFonts w:ascii="Arial" w:hAnsi="Arial" w:cs="Arial"/>
          <w:sz w:val="20"/>
          <w:szCs w:val="23"/>
        </w:rPr>
        <w:t xml:space="preserve">. </w:t>
      </w:r>
    </w:p>
    <w:p w:rsidR="003325C1" w:rsidRPr="00F46382" w:rsidRDefault="003325C1" w:rsidP="003325C1">
      <w:pPr>
        <w:pStyle w:val="Default"/>
        <w:ind w:left="720"/>
        <w:jc w:val="both"/>
        <w:rPr>
          <w:rFonts w:ascii="Arial" w:hAnsi="Arial" w:cs="Arial"/>
          <w:sz w:val="20"/>
          <w:szCs w:val="23"/>
        </w:rPr>
      </w:pPr>
    </w:p>
    <w:p w:rsidR="00D70598" w:rsidRPr="00F46382" w:rsidRDefault="006A66CD" w:rsidP="00173D0E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b/>
          <w:sz w:val="20"/>
          <w:szCs w:val="23"/>
        </w:rPr>
        <w:t>P</w:t>
      </w:r>
      <w:r w:rsidR="00D70598" w:rsidRPr="00F46382">
        <w:rPr>
          <w:rFonts w:ascii="Arial" w:hAnsi="Arial" w:cs="Arial"/>
          <w:b/>
          <w:sz w:val="20"/>
          <w:szCs w:val="23"/>
        </w:rPr>
        <w:t xml:space="preserve">oder </w:t>
      </w:r>
      <w:r>
        <w:rPr>
          <w:rFonts w:ascii="Arial" w:hAnsi="Arial" w:cs="Arial"/>
          <w:b/>
          <w:sz w:val="20"/>
          <w:szCs w:val="23"/>
        </w:rPr>
        <w:t xml:space="preserve">notariado del titular otorgado </w:t>
      </w:r>
      <w:r w:rsidR="00D70598" w:rsidRPr="00F46382">
        <w:rPr>
          <w:rFonts w:ascii="Arial" w:hAnsi="Arial" w:cs="Arial"/>
          <w:sz w:val="20"/>
          <w:szCs w:val="23"/>
        </w:rPr>
        <w:t xml:space="preserve">a favor del registrante autorizándolo a realizar estas actividades </w:t>
      </w:r>
      <w:r>
        <w:rPr>
          <w:rFonts w:ascii="Arial" w:hAnsi="Arial" w:cs="Arial"/>
          <w:sz w:val="20"/>
          <w:szCs w:val="23"/>
        </w:rPr>
        <w:t>según lo establecido por la Autoridad Competente de cada Estado Parte.</w:t>
      </w:r>
      <w:r w:rsidR="00D70598" w:rsidRPr="00F46382">
        <w:rPr>
          <w:rFonts w:ascii="Arial" w:hAnsi="Arial" w:cs="Arial"/>
          <w:sz w:val="20"/>
          <w:szCs w:val="23"/>
        </w:rPr>
        <w:t xml:space="preserve"> </w:t>
      </w:r>
    </w:p>
    <w:p w:rsidR="003325C1" w:rsidRPr="00F46382" w:rsidRDefault="003325C1" w:rsidP="003325C1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D70598" w:rsidRPr="00F46382" w:rsidRDefault="00D70598" w:rsidP="00D70598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0"/>
          <w:szCs w:val="23"/>
        </w:rPr>
      </w:pPr>
      <w:r w:rsidRPr="00F46382">
        <w:rPr>
          <w:rFonts w:ascii="Arial" w:hAnsi="Arial" w:cs="Arial"/>
          <w:b/>
          <w:bCs/>
          <w:sz w:val="20"/>
          <w:szCs w:val="23"/>
        </w:rPr>
        <w:t xml:space="preserve"> </w:t>
      </w:r>
      <w:r w:rsidRPr="00F46382">
        <w:rPr>
          <w:rFonts w:ascii="Arial" w:hAnsi="Arial" w:cs="Arial"/>
          <w:b/>
          <w:sz w:val="20"/>
          <w:szCs w:val="23"/>
        </w:rPr>
        <w:t>Certificado de Libre Venta</w:t>
      </w:r>
      <w:r w:rsidRPr="00F46382">
        <w:rPr>
          <w:rFonts w:ascii="Arial" w:hAnsi="Arial" w:cs="Arial"/>
          <w:sz w:val="20"/>
          <w:szCs w:val="23"/>
        </w:rPr>
        <w:t xml:space="preserve"> (Anexo B) original, emitido por la Autoridad Competente del país de origen. </w:t>
      </w:r>
    </w:p>
    <w:p w:rsidR="003325C1" w:rsidRPr="00F46382" w:rsidRDefault="003325C1" w:rsidP="006A66CD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CB3C92" w:rsidRPr="00CB3C92" w:rsidRDefault="00D70598" w:rsidP="00CB3C92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 xml:space="preserve">Fórmula de Composición </w:t>
      </w:r>
      <w:proofErr w:type="spellStart"/>
      <w:r w:rsidRPr="00F46382">
        <w:rPr>
          <w:rFonts w:ascii="Arial" w:hAnsi="Arial" w:cs="Arial"/>
          <w:b/>
          <w:sz w:val="20"/>
        </w:rPr>
        <w:t>Cuali</w:t>
      </w:r>
      <w:proofErr w:type="spellEnd"/>
      <w:r w:rsidRPr="00F46382">
        <w:rPr>
          <w:rFonts w:ascii="Arial" w:hAnsi="Arial" w:cs="Arial"/>
          <w:b/>
          <w:sz w:val="20"/>
        </w:rPr>
        <w:t>-cuantitativa completa</w:t>
      </w:r>
      <w:r w:rsidRPr="00F46382">
        <w:rPr>
          <w:rFonts w:ascii="Arial" w:hAnsi="Arial" w:cs="Arial"/>
          <w:sz w:val="20"/>
        </w:rPr>
        <w:t xml:space="preserve">, </w:t>
      </w:r>
      <w:r w:rsidR="006A66CD">
        <w:rPr>
          <w:rFonts w:ascii="Arial" w:hAnsi="Arial" w:cs="Arial"/>
          <w:sz w:val="20"/>
        </w:rPr>
        <w:t xml:space="preserve">en original, </w:t>
      </w:r>
      <w:r w:rsidRPr="00F46382">
        <w:rPr>
          <w:rFonts w:ascii="Arial" w:hAnsi="Arial" w:cs="Arial"/>
          <w:sz w:val="20"/>
        </w:rPr>
        <w:t xml:space="preserve">emitido por el técnico responsable del laboratorio </w:t>
      </w:r>
      <w:r w:rsidR="006A66CD">
        <w:rPr>
          <w:rFonts w:ascii="Arial" w:hAnsi="Arial" w:cs="Arial"/>
          <w:sz w:val="20"/>
        </w:rPr>
        <w:t xml:space="preserve">o por el técnico responsable que designe el </w:t>
      </w:r>
      <w:r w:rsidRPr="00F46382">
        <w:rPr>
          <w:rFonts w:ascii="Arial" w:hAnsi="Arial" w:cs="Arial"/>
          <w:sz w:val="20"/>
        </w:rPr>
        <w:t>fabricante, que incluya el nombre del producto, principios activos y excipientes expresados según el Sistema Int</w:t>
      </w:r>
      <w:r w:rsidR="006A66CD">
        <w:rPr>
          <w:rFonts w:ascii="Arial" w:hAnsi="Arial" w:cs="Arial"/>
          <w:sz w:val="20"/>
        </w:rPr>
        <w:t>ernacional de Unidades</w:t>
      </w:r>
      <w:r w:rsidR="00CB3C92">
        <w:rPr>
          <w:rFonts w:ascii="Arial" w:hAnsi="Arial" w:cs="Arial"/>
          <w:sz w:val="20"/>
        </w:rPr>
        <w:t>.</w:t>
      </w:r>
    </w:p>
    <w:p w:rsidR="00CB3C92" w:rsidRPr="00CB3C92" w:rsidRDefault="00CB3C92" w:rsidP="00CB3C92">
      <w:pPr>
        <w:pStyle w:val="Default"/>
        <w:ind w:left="720"/>
        <w:jc w:val="both"/>
        <w:rPr>
          <w:rFonts w:ascii="Arial" w:hAnsi="Arial" w:cs="Arial"/>
          <w:bCs/>
          <w:sz w:val="20"/>
        </w:rPr>
      </w:pPr>
      <w:r w:rsidRPr="00CB3C92">
        <w:rPr>
          <w:rFonts w:ascii="Arial" w:hAnsi="Arial" w:cs="Arial"/>
          <w:bCs/>
          <w:sz w:val="20"/>
        </w:rPr>
        <w:t>En el caso de kits de diagnóstico se deben presentar únicamente</w:t>
      </w:r>
      <w:r>
        <w:rPr>
          <w:rFonts w:ascii="Arial" w:hAnsi="Arial" w:cs="Arial"/>
          <w:bCs/>
          <w:sz w:val="20"/>
        </w:rPr>
        <w:t xml:space="preserve"> la</w:t>
      </w:r>
      <w:r w:rsidRPr="00CB3C92">
        <w:rPr>
          <w:rFonts w:ascii="Arial" w:hAnsi="Arial" w:cs="Arial"/>
          <w:bCs/>
          <w:sz w:val="20"/>
        </w:rPr>
        <w:t xml:space="preserve"> </w:t>
      </w:r>
      <w:proofErr w:type="spellStart"/>
      <w:r w:rsidRPr="00CB3C92">
        <w:rPr>
          <w:rFonts w:ascii="Arial" w:hAnsi="Arial" w:cs="Arial"/>
          <w:bCs/>
          <w:sz w:val="20"/>
        </w:rPr>
        <w:t>formula</w:t>
      </w:r>
      <w:proofErr w:type="spellEnd"/>
      <w:r w:rsidRPr="00CB3C92">
        <w:rPr>
          <w:rFonts w:ascii="Arial" w:hAnsi="Arial" w:cs="Arial"/>
          <w:bCs/>
          <w:sz w:val="20"/>
        </w:rPr>
        <w:t xml:space="preserve"> de composición cualitativa completa.</w:t>
      </w:r>
    </w:p>
    <w:p w:rsidR="003325C1" w:rsidRPr="00F46382" w:rsidRDefault="003325C1" w:rsidP="003325C1">
      <w:pPr>
        <w:pStyle w:val="Default"/>
        <w:ind w:left="720"/>
        <w:jc w:val="both"/>
        <w:rPr>
          <w:rFonts w:ascii="Arial" w:hAnsi="Arial" w:cs="Arial"/>
          <w:b/>
          <w:bCs/>
          <w:sz w:val="20"/>
        </w:rPr>
      </w:pPr>
    </w:p>
    <w:p w:rsidR="00492394" w:rsidRPr="00F46382" w:rsidRDefault="00D70598" w:rsidP="0049239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Métodos y metodología de análisis</w:t>
      </w:r>
      <w:r w:rsidRPr="00F46382">
        <w:rPr>
          <w:rFonts w:ascii="Arial" w:hAnsi="Arial" w:cs="Arial"/>
          <w:sz w:val="20"/>
        </w:rPr>
        <w:t xml:space="preserve"> </w:t>
      </w:r>
      <w:r w:rsidRPr="006A66CD">
        <w:rPr>
          <w:rFonts w:ascii="Arial" w:hAnsi="Arial" w:cs="Arial"/>
          <w:b/>
          <w:sz w:val="20"/>
        </w:rPr>
        <w:t>físico, químico y biológico</w:t>
      </w:r>
      <w:r w:rsidRPr="00F46382">
        <w:rPr>
          <w:rFonts w:ascii="Arial" w:hAnsi="Arial" w:cs="Arial"/>
          <w:sz w:val="20"/>
        </w:rPr>
        <w:t xml:space="preserve">, según corresponda, reconocidos internacionalmente o validados por el fabricante para la determinación de la calidad del medicamento o producto afín. </w:t>
      </w:r>
    </w:p>
    <w:p w:rsidR="003325C1" w:rsidRPr="00F46382" w:rsidRDefault="003325C1" w:rsidP="003325C1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492394" w:rsidRPr="006A66CD" w:rsidRDefault="00D70598" w:rsidP="0049239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Certificado de análisis de un lote comercial del producto terminado</w:t>
      </w:r>
      <w:r w:rsidRPr="00F46382">
        <w:rPr>
          <w:rFonts w:ascii="Arial" w:hAnsi="Arial" w:cs="Arial"/>
          <w:sz w:val="20"/>
        </w:rPr>
        <w:t xml:space="preserve">, expedido por el fabricante o por el laboratorio autorizado, en original, firmado y sellado por el técnico responsable del mismo. </w:t>
      </w:r>
    </w:p>
    <w:p w:rsidR="006A66CD" w:rsidRPr="00F46382" w:rsidRDefault="006A66CD" w:rsidP="006A66CD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492394" w:rsidRPr="008630C1" w:rsidRDefault="00D70598" w:rsidP="0049239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Proyecto de etiquetas</w:t>
      </w:r>
      <w:r w:rsidRPr="00F46382">
        <w:rPr>
          <w:rFonts w:ascii="Arial" w:hAnsi="Arial" w:cs="Arial"/>
          <w:sz w:val="20"/>
        </w:rPr>
        <w:t xml:space="preserve">, </w:t>
      </w:r>
      <w:r w:rsidRPr="006A66CD">
        <w:rPr>
          <w:rFonts w:ascii="Arial" w:hAnsi="Arial" w:cs="Arial"/>
          <w:b/>
          <w:sz w:val="20"/>
        </w:rPr>
        <w:t>etiquetas, inserto, material de empaque</w:t>
      </w:r>
      <w:r w:rsidRPr="00F46382">
        <w:rPr>
          <w:rFonts w:ascii="Arial" w:hAnsi="Arial" w:cs="Arial"/>
          <w:sz w:val="20"/>
        </w:rPr>
        <w:t xml:space="preserve"> cuando corresponda, para ser aprobados, debiendo cumplir con las disposiciones establecidas por la Autoridad Competente. </w:t>
      </w:r>
    </w:p>
    <w:p w:rsidR="008630C1" w:rsidRPr="00F46382" w:rsidRDefault="008630C1" w:rsidP="008630C1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8630C1" w:rsidRPr="008630C1" w:rsidRDefault="00D70598" w:rsidP="008630C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t>Estudios científicos</w:t>
      </w:r>
      <w:r w:rsidR="008630C1">
        <w:rPr>
          <w:rFonts w:ascii="Arial" w:hAnsi="Arial" w:cs="Arial"/>
          <w:b/>
          <w:sz w:val="20"/>
        </w:rPr>
        <w:t xml:space="preserve"> o literatura científica reconocida</w:t>
      </w:r>
      <w:r w:rsidRPr="00F46382">
        <w:rPr>
          <w:rFonts w:ascii="Arial" w:hAnsi="Arial" w:cs="Arial"/>
          <w:sz w:val="20"/>
        </w:rPr>
        <w:t xml:space="preserve">, que respalden la eficacia, estabilidad, seguridad y calidad, para cada una de las especies solicitadas del producto a registrar, de acuerdo a lo establecido en el Anexo C. </w:t>
      </w:r>
    </w:p>
    <w:p w:rsidR="008630C1" w:rsidRDefault="008630C1" w:rsidP="008630C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2"/>
        </w:rPr>
      </w:pPr>
    </w:p>
    <w:p w:rsidR="008630C1" w:rsidRPr="008630C1" w:rsidRDefault="008630C1" w:rsidP="008630C1">
      <w:pPr>
        <w:pStyle w:val="Default"/>
        <w:ind w:left="7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auto"/>
          <w:sz w:val="20"/>
          <w:szCs w:val="22"/>
        </w:rPr>
        <w:t xml:space="preserve">El titular del registro debe aportar un resumen de dichos estudios y sus </w:t>
      </w:r>
      <w:proofErr w:type="spellStart"/>
      <w:r>
        <w:rPr>
          <w:rFonts w:ascii="Arial" w:hAnsi="Arial" w:cs="Arial"/>
          <w:b/>
          <w:bCs/>
          <w:color w:val="auto"/>
          <w:sz w:val="20"/>
          <w:szCs w:val="22"/>
        </w:rPr>
        <w:t>conslusiones</w:t>
      </w:r>
      <w:proofErr w:type="spellEnd"/>
      <w:r>
        <w:rPr>
          <w:rFonts w:ascii="Arial" w:hAnsi="Arial" w:cs="Arial"/>
          <w:b/>
          <w:bCs/>
          <w:color w:val="auto"/>
          <w:sz w:val="20"/>
          <w:szCs w:val="22"/>
        </w:rPr>
        <w:t xml:space="preserve"> en idioma español (traducción libre) o literatura científica reconocida, según corresponda, señalando las citas bibliográficas y adjuntando la documentación de respaldo completa. Las citas bibliográficas no son requeridas para los medicamentos innovadores.</w:t>
      </w:r>
    </w:p>
    <w:p w:rsidR="008630C1" w:rsidRPr="008630C1" w:rsidRDefault="008630C1" w:rsidP="008630C1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492394" w:rsidRPr="008630C1" w:rsidRDefault="00D70598" w:rsidP="008630C1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8630C1">
        <w:rPr>
          <w:rFonts w:ascii="Arial" w:hAnsi="Arial" w:cs="Arial"/>
          <w:b/>
          <w:sz w:val="20"/>
        </w:rPr>
        <w:t>Una muestra del producto a registrar</w:t>
      </w:r>
      <w:r w:rsidRPr="008630C1">
        <w:rPr>
          <w:rFonts w:ascii="Arial" w:hAnsi="Arial" w:cs="Arial"/>
          <w:sz w:val="20"/>
        </w:rPr>
        <w:t xml:space="preserve">, en el envase original con el que se </w:t>
      </w:r>
      <w:r w:rsidR="008630C1">
        <w:rPr>
          <w:rFonts w:ascii="Arial" w:hAnsi="Arial" w:cs="Arial"/>
          <w:sz w:val="20"/>
        </w:rPr>
        <w:t xml:space="preserve">comercializa en el país de origen, </w:t>
      </w:r>
      <w:r w:rsidRPr="008630C1">
        <w:rPr>
          <w:rFonts w:ascii="Arial" w:hAnsi="Arial" w:cs="Arial"/>
          <w:sz w:val="20"/>
        </w:rPr>
        <w:t xml:space="preserve">cuando lo requiera la Autoridad Competente. </w:t>
      </w:r>
    </w:p>
    <w:p w:rsidR="008630C1" w:rsidRPr="008630C1" w:rsidRDefault="008630C1" w:rsidP="008630C1">
      <w:pPr>
        <w:pStyle w:val="Default"/>
        <w:ind w:left="720"/>
        <w:jc w:val="both"/>
        <w:rPr>
          <w:rFonts w:ascii="Arial" w:hAnsi="Arial" w:cs="Arial"/>
          <w:b/>
          <w:bCs/>
          <w:sz w:val="20"/>
        </w:rPr>
      </w:pPr>
    </w:p>
    <w:p w:rsidR="00492394" w:rsidRPr="00CB3C92" w:rsidRDefault="00D70598" w:rsidP="00492394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F46382">
        <w:rPr>
          <w:rFonts w:ascii="Arial" w:hAnsi="Arial" w:cs="Arial"/>
          <w:b/>
          <w:sz w:val="20"/>
        </w:rPr>
        <w:lastRenderedPageBreak/>
        <w:t>Estándar Analítico</w:t>
      </w:r>
      <w:r w:rsidR="008630C1">
        <w:rPr>
          <w:rFonts w:ascii="Arial" w:hAnsi="Arial" w:cs="Arial"/>
          <w:b/>
          <w:sz w:val="20"/>
        </w:rPr>
        <w:t xml:space="preserve"> (primario o secundario)</w:t>
      </w:r>
      <w:r w:rsidRPr="00F46382">
        <w:rPr>
          <w:rFonts w:ascii="Arial" w:hAnsi="Arial" w:cs="Arial"/>
          <w:sz w:val="20"/>
        </w:rPr>
        <w:t>, según lo requiera la Autoridad Competente</w:t>
      </w:r>
      <w:r w:rsidR="008630C1">
        <w:rPr>
          <w:rFonts w:ascii="Arial" w:hAnsi="Arial" w:cs="Arial"/>
          <w:sz w:val="20"/>
        </w:rPr>
        <w:t xml:space="preserve"> de acuerdo con los programas de control de calidad de cada Estado Parte</w:t>
      </w:r>
      <w:r w:rsidRPr="00F46382">
        <w:rPr>
          <w:rFonts w:ascii="Arial" w:hAnsi="Arial" w:cs="Arial"/>
          <w:sz w:val="20"/>
        </w:rPr>
        <w:t xml:space="preserve">. </w:t>
      </w:r>
    </w:p>
    <w:p w:rsidR="00CB3C92" w:rsidRPr="00F46382" w:rsidRDefault="00CB3C92" w:rsidP="00CB3C92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CB3C92" w:rsidRPr="00D079EE" w:rsidRDefault="00D70598" w:rsidP="00D079EE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r w:rsidRPr="008630C1">
        <w:rPr>
          <w:rFonts w:ascii="Arial" w:hAnsi="Arial" w:cs="Arial"/>
          <w:sz w:val="20"/>
        </w:rPr>
        <w:t xml:space="preserve">Cuando el medicamento veterinario o producto afín sea fabricado, por una empresa distinta a la titular del registro sanitario, </w:t>
      </w:r>
      <w:r w:rsidR="008630C1" w:rsidRPr="008630C1">
        <w:rPr>
          <w:rFonts w:ascii="Arial" w:hAnsi="Arial" w:cs="Arial"/>
          <w:sz w:val="20"/>
        </w:rPr>
        <w:t xml:space="preserve">se debe presentar contrato de maquila actualizado, en original o copia del documento debidamente legalizado, de acuerdo a lo establecido en el Anexo D del presente reglamento. </w:t>
      </w:r>
    </w:p>
    <w:p w:rsidR="00D079EE" w:rsidRPr="00D079EE" w:rsidRDefault="00D079EE" w:rsidP="00D079EE">
      <w:pPr>
        <w:pStyle w:val="Default"/>
        <w:jc w:val="both"/>
        <w:rPr>
          <w:rFonts w:ascii="Arial" w:hAnsi="Arial" w:cs="Arial"/>
          <w:b/>
          <w:bCs/>
          <w:sz w:val="20"/>
        </w:rPr>
      </w:pPr>
    </w:p>
    <w:p w:rsidR="00D70598" w:rsidRPr="00F46382" w:rsidRDefault="00D70598" w:rsidP="00C92F86">
      <w:pPr>
        <w:pStyle w:val="Default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</w:rPr>
      </w:pPr>
      <w:bookmarkStart w:id="0" w:name="_GoBack"/>
      <w:r w:rsidRPr="00F46382">
        <w:rPr>
          <w:rFonts w:ascii="Arial" w:hAnsi="Arial" w:cs="Arial"/>
          <w:b/>
          <w:sz w:val="20"/>
        </w:rPr>
        <w:t>El comprobante de pago</w:t>
      </w:r>
      <w:r w:rsidRPr="00F46382">
        <w:rPr>
          <w:rFonts w:ascii="Arial" w:hAnsi="Arial" w:cs="Arial"/>
          <w:sz w:val="20"/>
        </w:rPr>
        <w:t xml:space="preserve"> por el servicio de registro sanitario cuando corresponda.</w:t>
      </w:r>
      <w:bookmarkEnd w:id="0"/>
    </w:p>
    <w:sectPr w:rsidR="00D70598" w:rsidRPr="00F4638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9B5" w:rsidRDefault="006269B5" w:rsidP="006D4875">
      <w:pPr>
        <w:spacing w:after="0" w:line="240" w:lineRule="auto"/>
      </w:pPr>
      <w:r>
        <w:separator/>
      </w:r>
    </w:p>
  </w:endnote>
  <w:endnote w:type="continuationSeparator" w:id="0">
    <w:p w:rsidR="006269B5" w:rsidRDefault="006269B5" w:rsidP="006D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5C1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noProof/>
        <w:sz w:val="16"/>
        <w:szCs w:val="16"/>
        <w:lang w:eastAsia="es-PA"/>
      </w:rPr>
      <w:drawing>
        <wp:anchor distT="0" distB="0" distL="114300" distR="114300" simplePos="0" relativeHeight="251661312" behindDoc="1" locked="0" layoutInCell="1" allowOverlap="1" wp14:anchorId="62F1D785" wp14:editId="72E5E972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1352550" cy="333375"/>
          <wp:effectExtent l="0" t="0" r="0" b="9525"/>
          <wp:wrapNone/>
          <wp:docPr id="4" name="Imagen 1" descr="http://www.mida.gob.pa/upload/galeria/gnlogo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mida.gob.pa/upload/galeria/gnlogo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5C1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3325C1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</w:p>
  <w:p w:rsidR="003325C1" w:rsidRPr="00B90C78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 w:rsidRPr="00B90C78">
      <w:rPr>
        <w:rFonts w:ascii="Arial" w:hAnsi="Arial" w:cs="Arial"/>
        <w:sz w:val="16"/>
        <w:szCs w:val="16"/>
        <w:lang w:val="pt-BR"/>
      </w:rPr>
      <w:t>RIO TAPIA – TOCUMEN</w:t>
    </w:r>
  </w:p>
  <w:p w:rsidR="003325C1" w:rsidRPr="00B4697A" w:rsidRDefault="003325C1" w:rsidP="003325C1">
    <w:pPr>
      <w:pStyle w:val="Piedepgina"/>
      <w:jc w:val="center"/>
      <w:rPr>
        <w:rFonts w:ascii="Arial" w:hAnsi="Arial" w:cs="Arial"/>
        <w:sz w:val="16"/>
        <w:szCs w:val="16"/>
        <w:lang w:val="pt-BR"/>
      </w:rPr>
    </w:pPr>
    <w:r>
      <w:rPr>
        <w:rFonts w:ascii="Arial" w:hAnsi="Arial" w:cs="Arial"/>
        <w:sz w:val="16"/>
        <w:szCs w:val="16"/>
        <w:lang w:val="pt-BR"/>
      </w:rPr>
      <w:t>Teléfonos (507) 524-2214 ext. 8431-</w:t>
    </w:r>
    <w:r w:rsidRPr="00B4697A">
      <w:rPr>
        <w:rFonts w:ascii="Arial" w:hAnsi="Arial" w:cs="Arial"/>
        <w:sz w:val="16"/>
        <w:szCs w:val="16"/>
        <w:lang w:val="pt-BR"/>
      </w:rPr>
      <w:t>22</w:t>
    </w:r>
    <w:r>
      <w:rPr>
        <w:rFonts w:ascii="Arial" w:hAnsi="Arial" w:cs="Arial"/>
        <w:sz w:val="16"/>
        <w:szCs w:val="16"/>
        <w:lang w:val="pt-BR"/>
      </w:rPr>
      <w:t>2-2218 Fax: 266-7998</w:t>
    </w:r>
  </w:p>
  <w:p w:rsidR="003325C1" w:rsidRPr="003325C1" w:rsidRDefault="003325C1" w:rsidP="003325C1">
    <w:pPr>
      <w:jc w:val="center"/>
      <w:rPr>
        <w:rFonts w:ascii="Arial" w:hAnsi="Arial" w:cs="Arial"/>
        <w:sz w:val="16"/>
        <w:lang w:val="pt-BR"/>
      </w:rPr>
    </w:pPr>
    <w:proofErr w:type="spellStart"/>
    <w:r w:rsidRPr="003C5506">
      <w:rPr>
        <w:rFonts w:ascii="Arial" w:hAnsi="Arial" w:cs="Arial"/>
        <w:sz w:val="16"/>
      </w:rPr>
      <w:t>Email:cmartinez@mida.gob.pa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9B5" w:rsidRDefault="006269B5" w:rsidP="006D4875">
      <w:pPr>
        <w:spacing w:after="0" w:line="240" w:lineRule="auto"/>
      </w:pPr>
      <w:r>
        <w:separator/>
      </w:r>
    </w:p>
  </w:footnote>
  <w:footnote w:type="continuationSeparator" w:id="0">
    <w:p w:rsidR="006269B5" w:rsidRDefault="006269B5" w:rsidP="006D4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BF" w:rsidRDefault="003325C1" w:rsidP="003325C1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es-PA"/>
      </w:rPr>
      <w:drawing>
        <wp:anchor distT="0" distB="0" distL="114935" distR="114935" simplePos="0" relativeHeight="251659264" behindDoc="0" locked="0" layoutInCell="1" allowOverlap="1" wp14:anchorId="4CD9C557" wp14:editId="59748108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638175" cy="49530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49530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5C1" w:rsidRDefault="003325C1" w:rsidP="004367BF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 w:val="24"/>
        <w:szCs w:val="24"/>
      </w:rPr>
    </w:pPr>
  </w:p>
  <w:p w:rsidR="004367BF" w:rsidRPr="003325C1" w:rsidRDefault="004367BF" w:rsidP="004367BF">
    <w:pPr>
      <w:pStyle w:val="Ttulo5"/>
      <w:spacing w:before="0" w:line="240" w:lineRule="auto"/>
      <w:jc w:val="center"/>
      <w:rPr>
        <w:rFonts w:ascii="Arial" w:hAnsi="Arial" w:cs="Arial"/>
        <w:b/>
        <w:color w:val="000000" w:themeColor="text1"/>
        <w:szCs w:val="24"/>
      </w:rPr>
    </w:pPr>
    <w:r w:rsidRPr="003325C1">
      <w:rPr>
        <w:rFonts w:ascii="Arial" w:hAnsi="Arial" w:cs="Arial"/>
        <w:b/>
        <w:color w:val="000000" w:themeColor="text1"/>
        <w:szCs w:val="24"/>
      </w:rPr>
      <w:t>Ministerio de Desarrollo Agropecuario</w:t>
    </w:r>
  </w:p>
  <w:p w:rsidR="004367BF" w:rsidRPr="003325C1" w:rsidRDefault="004367BF" w:rsidP="004367BF">
    <w:pPr>
      <w:pStyle w:val="Ttulo6"/>
      <w:spacing w:before="0" w:line="240" w:lineRule="auto"/>
      <w:jc w:val="center"/>
      <w:rPr>
        <w:rFonts w:ascii="Arial" w:hAnsi="Arial" w:cs="Arial"/>
        <w:b/>
        <w:color w:val="000000" w:themeColor="text1"/>
        <w:szCs w:val="24"/>
      </w:rPr>
    </w:pPr>
    <w:r w:rsidRPr="003325C1">
      <w:rPr>
        <w:rFonts w:ascii="Arial" w:hAnsi="Arial" w:cs="Arial"/>
        <w:b/>
        <w:color w:val="000000" w:themeColor="text1"/>
        <w:szCs w:val="24"/>
      </w:rPr>
      <w:t>Dirección Nacional de Salud Animal</w:t>
    </w:r>
  </w:p>
  <w:p w:rsidR="009E0A92" w:rsidRPr="003325C1" w:rsidRDefault="004367BF" w:rsidP="004367BF">
    <w:pPr>
      <w:pStyle w:val="Ttulo4"/>
      <w:spacing w:before="0" w:line="240" w:lineRule="auto"/>
      <w:jc w:val="center"/>
      <w:rPr>
        <w:rFonts w:ascii="Arial" w:hAnsi="Arial" w:cs="Arial"/>
        <w:b/>
        <w:i w:val="0"/>
        <w:color w:val="000000" w:themeColor="text1"/>
        <w:szCs w:val="24"/>
      </w:rPr>
    </w:pPr>
    <w:r w:rsidRPr="003325C1">
      <w:rPr>
        <w:rFonts w:ascii="Arial" w:hAnsi="Arial" w:cs="Arial"/>
        <w:b/>
        <w:i w:val="0"/>
        <w:color w:val="000000" w:themeColor="text1"/>
        <w:szCs w:val="24"/>
      </w:rPr>
      <w:t>Departamento De Registro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12DB"/>
    <w:multiLevelType w:val="hybridMultilevel"/>
    <w:tmpl w:val="A0F41722"/>
    <w:lvl w:ilvl="0" w:tplc="AEF22F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5656E"/>
    <w:multiLevelType w:val="hybridMultilevel"/>
    <w:tmpl w:val="3530D2B6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98"/>
    <w:rsid w:val="000F41DB"/>
    <w:rsid w:val="00125CC9"/>
    <w:rsid w:val="00173D0E"/>
    <w:rsid w:val="002E632C"/>
    <w:rsid w:val="003325C1"/>
    <w:rsid w:val="003F16C7"/>
    <w:rsid w:val="00426A7D"/>
    <w:rsid w:val="004367BF"/>
    <w:rsid w:val="00492394"/>
    <w:rsid w:val="004B44FF"/>
    <w:rsid w:val="00623AE9"/>
    <w:rsid w:val="006269B5"/>
    <w:rsid w:val="006A66CD"/>
    <w:rsid w:val="006D0FE4"/>
    <w:rsid w:val="006D4875"/>
    <w:rsid w:val="008630C1"/>
    <w:rsid w:val="008A12E8"/>
    <w:rsid w:val="009E0A92"/>
    <w:rsid w:val="00A10997"/>
    <w:rsid w:val="00C92F86"/>
    <w:rsid w:val="00CB3C92"/>
    <w:rsid w:val="00D079EE"/>
    <w:rsid w:val="00D70598"/>
    <w:rsid w:val="00E66710"/>
    <w:rsid w:val="00F4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5295EE1"/>
  <w15:chartTrackingRefBased/>
  <w15:docId w15:val="{AF8ADB8B-CEE1-4918-A97D-E617DA55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D48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u w:val="single"/>
      <w:lang w:val="es-MX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367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367B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67B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705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923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4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4875"/>
  </w:style>
  <w:style w:type="paragraph" w:styleId="Piedepgina">
    <w:name w:val="footer"/>
    <w:basedOn w:val="Normal"/>
    <w:link w:val="PiedepginaCar"/>
    <w:unhideWhenUsed/>
    <w:rsid w:val="006D4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4875"/>
  </w:style>
  <w:style w:type="character" w:customStyle="1" w:styleId="Ttulo1Car">
    <w:name w:val="Título 1 Car"/>
    <w:basedOn w:val="Fuentedeprrafopredeter"/>
    <w:link w:val="Ttulo1"/>
    <w:rsid w:val="006D4875"/>
    <w:rPr>
      <w:rFonts w:ascii="Times New Roman" w:eastAsia="Times New Roman" w:hAnsi="Times New Roman" w:cs="Times New Roman"/>
      <w:sz w:val="24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367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367B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67BF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Cathya Martinez</dc:creator>
  <cp:keywords/>
  <dc:description/>
  <cp:lastModifiedBy>Jezibel Donado</cp:lastModifiedBy>
  <cp:revision>7</cp:revision>
  <dcterms:created xsi:type="dcterms:W3CDTF">2021-08-06T20:06:00Z</dcterms:created>
  <dcterms:modified xsi:type="dcterms:W3CDTF">2021-08-06T21:01:00Z</dcterms:modified>
</cp:coreProperties>
</file>